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2057" w14:textId="77777777" w:rsidR="00740802" w:rsidRPr="00740802" w:rsidRDefault="00740802" w:rsidP="00740802">
      <w:pPr>
        <w:pStyle w:val="Title"/>
        <w:jc w:val="right"/>
        <w:rPr>
          <w:rFonts w:ascii="Arial" w:hAnsi="Arial"/>
          <w:sz w:val="24"/>
          <w:szCs w:val="24"/>
          <w:lang w:val="en-GB"/>
        </w:rPr>
      </w:pPr>
    </w:p>
    <w:p w14:paraId="02374847" w14:textId="7A06B95D" w:rsidR="002C4CAF" w:rsidRPr="00740802" w:rsidRDefault="00740802" w:rsidP="00740802">
      <w:pPr>
        <w:pStyle w:val="Title"/>
        <w:jc w:val="right"/>
        <w:rPr>
          <w:rFonts w:ascii="Arial" w:hAnsi="Arial"/>
          <w:sz w:val="24"/>
          <w:szCs w:val="24"/>
          <w:lang w:val="en-GB"/>
        </w:rPr>
      </w:pPr>
      <w:r w:rsidRPr="00740802">
        <w:rPr>
          <w:rFonts w:ascii="Arial" w:hAnsi="Arial"/>
          <w:noProof/>
          <w:sz w:val="24"/>
          <w:szCs w:val="24"/>
          <w:lang w:val="en-GB"/>
        </w:rPr>
        <w:drawing>
          <wp:inline distT="0" distB="0" distL="0" distR="0" wp14:anchorId="73673421" wp14:editId="4A74B313">
            <wp:extent cx="1270000" cy="762000"/>
            <wp:effectExtent l="0" t="0" r="6350" b="0"/>
            <wp:docPr id="116013446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34460" name="Picture 1" descr="A logo for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70000" cy="762000"/>
                    </a:xfrm>
                    <a:prstGeom prst="rect">
                      <a:avLst/>
                    </a:prstGeom>
                  </pic:spPr>
                </pic:pic>
              </a:graphicData>
            </a:graphic>
          </wp:inline>
        </w:drawing>
      </w:r>
    </w:p>
    <w:p w14:paraId="68DACA5B" w14:textId="77777777" w:rsidR="00F73B8C" w:rsidRPr="00F73B8C" w:rsidRDefault="00F73B8C" w:rsidP="00F73B8C">
      <w:pPr>
        <w:pStyle w:val="Title"/>
        <w:ind w:left="360"/>
        <w:jc w:val="center"/>
        <w:rPr>
          <w:rFonts w:ascii="Arial" w:hAnsi="Arial"/>
          <w:b/>
          <w:bCs/>
          <w:sz w:val="24"/>
          <w:szCs w:val="24"/>
          <w:u w:val="single"/>
          <w:lang w:val="en-GB"/>
        </w:rPr>
      </w:pPr>
      <w:r w:rsidRPr="00F73B8C">
        <w:rPr>
          <w:rFonts w:ascii="Arial" w:hAnsi="Arial"/>
          <w:b/>
          <w:bCs/>
          <w:sz w:val="24"/>
          <w:szCs w:val="24"/>
          <w:u w:val="single"/>
          <w:lang w:val="en-GB"/>
        </w:rPr>
        <w:t>Kate John Associates Modern Slavery Statement</w:t>
      </w:r>
    </w:p>
    <w:p w14:paraId="6A0790D9" w14:textId="77777777" w:rsidR="00F73B8C" w:rsidRDefault="00F73B8C" w:rsidP="00F73B8C">
      <w:pPr>
        <w:pStyle w:val="Title"/>
        <w:ind w:left="360"/>
        <w:rPr>
          <w:rFonts w:ascii="Arial" w:hAnsi="Arial"/>
          <w:sz w:val="24"/>
          <w:szCs w:val="24"/>
          <w:lang w:val="en-GB"/>
        </w:rPr>
      </w:pPr>
    </w:p>
    <w:p w14:paraId="2C92008B" w14:textId="209E0A8D"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Introduction</w:t>
      </w:r>
    </w:p>
    <w:p w14:paraId="782B9528"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Kate John Associates is committed to preventing modern slavery and human trafficking in all aspects of its business operations. This statement sets out the actions we have taken to understand all potential modern slavery risks related to our business and to put in place steps to prevent slavery and human trafficking during this financial year.</w:t>
      </w:r>
    </w:p>
    <w:p w14:paraId="7CDE4241" w14:textId="77777777" w:rsidR="00F73B8C" w:rsidRDefault="00F73B8C" w:rsidP="00F73B8C">
      <w:pPr>
        <w:pStyle w:val="Title"/>
        <w:ind w:left="360"/>
        <w:rPr>
          <w:rFonts w:ascii="Arial" w:hAnsi="Arial"/>
          <w:sz w:val="24"/>
          <w:szCs w:val="24"/>
          <w:lang w:val="en-GB"/>
        </w:rPr>
      </w:pPr>
    </w:p>
    <w:p w14:paraId="3B06165E" w14:textId="3F4CB591"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Our Business</w:t>
      </w:r>
    </w:p>
    <w:p w14:paraId="7394F148"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 xml:space="preserve">Kate John Associates is a small recruitment agency that provides mid to </w:t>
      </w:r>
      <w:proofErr w:type="gramStart"/>
      <w:r w:rsidRPr="00F73B8C">
        <w:rPr>
          <w:rFonts w:ascii="Arial" w:hAnsi="Arial"/>
          <w:sz w:val="24"/>
          <w:szCs w:val="24"/>
          <w:lang w:val="en-GB"/>
        </w:rPr>
        <w:t>upper level</w:t>
      </w:r>
      <w:proofErr w:type="gramEnd"/>
      <w:r w:rsidRPr="00F73B8C">
        <w:rPr>
          <w:rFonts w:ascii="Arial" w:hAnsi="Arial"/>
          <w:sz w:val="24"/>
          <w:szCs w:val="24"/>
          <w:lang w:val="en-GB"/>
        </w:rPr>
        <w:t xml:space="preserve"> financial professionals to clients across various industries. We recognise that modern slavery is a global </w:t>
      </w:r>
      <w:proofErr w:type="gramStart"/>
      <w:r w:rsidRPr="00F73B8C">
        <w:rPr>
          <w:rFonts w:ascii="Arial" w:hAnsi="Arial"/>
          <w:sz w:val="24"/>
          <w:szCs w:val="24"/>
          <w:lang w:val="en-GB"/>
        </w:rPr>
        <w:t>issue</w:t>
      </w:r>
      <w:proofErr w:type="gramEnd"/>
      <w:r w:rsidRPr="00F73B8C">
        <w:rPr>
          <w:rFonts w:ascii="Arial" w:hAnsi="Arial"/>
          <w:sz w:val="24"/>
          <w:szCs w:val="24"/>
          <w:lang w:val="en-GB"/>
        </w:rPr>
        <w:t xml:space="preserve"> and we are committed to ensuring that our business and supply chains are free from slavery and human trafficking.</w:t>
      </w:r>
    </w:p>
    <w:p w14:paraId="3253D7B1" w14:textId="77777777" w:rsidR="00F73B8C" w:rsidRDefault="00F73B8C" w:rsidP="00F73B8C">
      <w:pPr>
        <w:pStyle w:val="Title"/>
        <w:ind w:left="360"/>
        <w:rPr>
          <w:rFonts w:ascii="Arial" w:hAnsi="Arial"/>
          <w:sz w:val="24"/>
          <w:szCs w:val="24"/>
          <w:lang w:val="en-GB"/>
        </w:rPr>
      </w:pPr>
    </w:p>
    <w:p w14:paraId="33F94EE5" w14:textId="75A0BBDC"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Our Policies on Modern Slavery and Human Trafficking</w:t>
      </w:r>
    </w:p>
    <w:p w14:paraId="7E5464DB"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We operate a zero-tolerance approach to modern slavery and human trafficking. Our Anti-Slavery Policy reflects our commitment to acting ethically and with integrity in all our business relationships and to implementing and enforcing effective systems and controls to ensure slavery and human trafficking is not taking place anywhere in our supply chains.</w:t>
      </w:r>
    </w:p>
    <w:p w14:paraId="1F914F65" w14:textId="77777777" w:rsidR="00F73B8C" w:rsidRDefault="00F73B8C" w:rsidP="00F73B8C">
      <w:pPr>
        <w:pStyle w:val="Title"/>
        <w:ind w:left="360"/>
        <w:rPr>
          <w:rFonts w:ascii="Arial" w:hAnsi="Arial"/>
          <w:sz w:val="24"/>
          <w:szCs w:val="24"/>
          <w:lang w:val="en-GB"/>
        </w:rPr>
      </w:pPr>
    </w:p>
    <w:p w14:paraId="06AE1235" w14:textId="55866303"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Due Diligence Processes</w:t>
      </w:r>
    </w:p>
    <w:p w14:paraId="5EFD3D6A"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As part of our initiative to identify and mitigate the risk of modern slavery, we have implemented the following steps:</w:t>
      </w:r>
    </w:p>
    <w:p w14:paraId="1AB0E204" w14:textId="77777777" w:rsidR="00F73B8C" w:rsidRDefault="00F73B8C" w:rsidP="00F73B8C">
      <w:pPr>
        <w:pStyle w:val="Title"/>
        <w:ind w:left="360"/>
        <w:rPr>
          <w:rFonts w:ascii="Arial" w:hAnsi="Arial"/>
          <w:sz w:val="24"/>
          <w:szCs w:val="24"/>
          <w:lang w:val="en-GB"/>
        </w:rPr>
      </w:pPr>
    </w:p>
    <w:p w14:paraId="3429F442" w14:textId="152561DA" w:rsidR="00F73B8C" w:rsidRPr="00F73B8C" w:rsidRDefault="00F73B8C" w:rsidP="00F73B8C">
      <w:pPr>
        <w:pStyle w:val="Title"/>
        <w:numPr>
          <w:ilvl w:val="0"/>
          <w:numId w:val="15"/>
        </w:numPr>
        <w:rPr>
          <w:rFonts w:ascii="Arial" w:hAnsi="Arial"/>
          <w:sz w:val="24"/>
          <w:szCs w:val="24"/>
          <w:lang w:val="en-GB"/>
        </w:rPr>
      </w:pPr>
      <w:r w:rsidRPr="00F73B8C">
        <w:rPr>
          <w:rFonts w:ascii="Arial" w:hAnsi="Arial"/>
          <w:sz w:val="24"/>
          <w:szCs w:val="24"/>
          <w:lang w:val="en-GB"/>
        </w:rPr>
        <w:t>Supplier Risk Assessment: We assess the risk of modern slavery in our supply chains and work with our suppliers to ensure compliance with our values.</w:t>
      </w:r>
    </w:p>
    <w:p w14:paraId="488C5F45" w14:textId="30B1CE0C" w:rsidR="00F73B8C" w:rsidRPr="00F73B8C" w:rsidRDefault="00F73B8C" w:rsidP="00F73B8C">
      <w:pPr>
        <w:pStyle w:val="Title"/>
        <w:numPr>
          <w:ilvl w:val="0"/>
          <w:numId w:val="15"/>
        </w:numPr>
        <w:rPr>
          <w:rFonts w:ascii="Arial" w:hAnsi="Arial"/>
          <w:sz w:val="24"/>
          <w:szCs w:val="24"/>
          <w:lang w:val="en-GB"/>
        </w:rPr>
      </w:pPr>
      <w:r w:rsidRPr="00F73B8C">
        <w:rPr>
          <w:rFonts w:ascii="Arial" w:hAnsi="Arial"/>
          <w:sz w:val="24"/>
          <w:szCs w:val="24"/>
          <w:lang w:val="en-GB"/>
        </w:rPr>
        <w:t>Employee Training: Our employees receive training on identifying and preventing modern slavery, ensuring they understand the risks and know how to report any concerns.</w:t>
      </w:r>
    </w:p>
    <w:p w14:paraId="0792414A" w14:textId="77777777" w:rsidR="00F73B8C" w:rsidRDefault="00F73B8C" w:rsidP="00F73B8C">
      <w:pPr>
        <w:pStyle w:val="Title"/>
        <w:ind w:left="360"/>
        <w:rPr>
          <w:rFonts w:ascii="Arial" w:hAnsi="Arial"/>
          <w:sz w:val="24"/>
          <w:szCs w:val="24"/>
          <w:lang w:val="en-GB"/>
        </w:rPr>
      </w:pPr>
    </w:p>
    <w:p w14:paraId="4C2FA4FF" w14:textId="27E4976F"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Supply Chain</w:t>
      </w:r>
    </w:p>
    <w:p w14:paraId="5AD996B0"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 xml:space="preserve">Our supply chain includes provision of </w:t>
      </w:r>
      <w:proofErr w:type="gramStart"/>
      <w:r w:rsidRPr="00F73B8C">
        <w:rPr>
          <w:rFonts w:ascii="Arial" w:hAnsi="Arial"/>
          <w:sz w:val="24"/>
          <w:szCs w:val="24"/>
          <w:lang w:val="en-GB"/>
        </w:rPr>
        <w:t>Financial</w:t>
      </w:r>
      <w:proofErr w:type="gramEnd"/>
      <w:r w:rsidRPr="00F73B8C">
        <w:rPr>
          <w:rFonts w:ascii="Arial" w:hAnsi="Arial"/>
          <w:sz w:val="24"/>
          <w:szCs w:val="24"/>
          <w:lang w:val="en-GB"/>
        </w:rPr>
        <w:t xml:space="preserve"> personnel. We expect our suppliers and contractors to adhere to the same high standards that we set for ourselves.</w:t>
      </w:r>
    </w:p>
    <w:p w14:paraId="121DE9C6" w14:textId="77777777" w:rsidR="00F73B8C" w:rsidRDefault="00F73B8C" w:rsidP="00F73B8C">
      <w:pPr>
        <w:pStyle w:val="Title"/>
        <w:ind w:left="360"/>
        <w:rPr>
          <w:rFonts w:ascii="Arial" w:hAnsi="Arial"/>
          <w:sz w:val="24"/>
          <w:szCs w:val="24"/>
          <w:lang w:val="en-GB"/>
        </w:rPr>
      </w:pPr>
    </w:p>
    <w:p w14:paraId="6876C5C9" w14:textId="71638623"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Future Steps</w:t>
      </w:r>
    </w:p>
    <w:p w14:paraId="2F8EA6C8"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 xml:space="preserve">Kate John Associates is committed to continually improving our practices to combat modern slavery. </w:t>
      </w:r>
    </w:p>
    <w:p w14:paraId="0E586D3D" w14:textId="77777777" w:rsidR="00F73B8C" w:rsidRDefault="00F73B8C" w:rsidP="00F73B8C">
      <w:pPr>
        <w:pStyle w:val="Title"/>
        <w:ind w:left="360"/>
        <w:rPr>
          <w:rFonts w:ascii="Arial" w:hAnsi="Arial"/>
          <w:sz w:val="24"/>
          <w:szCs w:val="24"/>
          <w:lang w:val="en-GB"/>
        </w:rPr>
      </w:pPr>
    </w:p>
    <w:p w14:paraId="0EA11CAD" w14:textId="4537F254"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Approval and Review</w:t>
      </w:r>
    </w:p>
    <w:p w14:paraId="55D5E067" w14:textId="77777777"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This statement is made pursuant to section 54(1) of the Modern Slavery Act 2015 and has been approved by Kate John, Company Director. It will be reviewed and updated annually.</w:t>
      </w:r>
    </w:p>
    <w:p w14:paraId="326419A1" w14:textId="77777777" w:rsidR="00F73B8C" w:rsidRDefault="00F73B8C" w:rsidP="00F73B8C">
      <w:pPr>
        <w:pStyle w:val="Title"/>
        <w:ind w:left="360"/>
        <w:rPr>
          <w:rFonts w:ascii="Arial" w:hAnsi="Arial"/>
          <w:sz w:val="24"/>
          <w:szCs w:val="24"/>
          <w:lang w:val="en-GB"/>
        </w:rPr>
      </w:pPr>
    </w:p>
    <w:p w14:paraId="090EBB2B" w14:textId="078FCACF" w:rsidR="00F73B8C" w:rsidRPr="00F73B8C" w:rsidRDefault="00F73B8C" w:rsidP="00F73B8C">
      <w:pPr>
        <w:pStyle w:val="Title"/>
        <w:ind w:left="360"/>
        <w:rPr>
          <w:rFonts w:ascii="Arial" w:hAnsi="Arial"/>
          <w:sz w:val="24"/>
          <w:szCs w:val="24"/>
          <w:lang w:val="en-GB"/>
        </w:rPr>
      </w:pPr>
      <w:r w:rsidRPr="00F73B8C">
        <w:rPr>
          <w:rFonts w:ascii="Arial" w:hAnsi="Arial"/>
          <w:sz w:val="24"/>
          <w:szCs w:val="24"/>
          <w:lang w:val="en-GB"/>
        </w:rPr>
        <w:t>Contact Information</w:t>
      </w:r>
    </w:p>
    <w:p w14:paraId="50CA4086" w14:textId="152F1BBE" w:rsidR="00440129" w:rsidRDefault="00F73B8C" w:rsidP="00F73B8C">
      <w:pPr>
        <w:pStyle w:val="Title"/>
        <w:ind w:left="360"/>
        <w:rPr>
          <w:rFonts w:ascii="Arial" w:hAnsi="Arial"/>
          <w:sz w:val="24"/>
          <w:szCs w:val="24"/>
          <w:lang w:val="en-GB"/>
        </w:rPr>
      </w:pPr>
      <w:r w:rsidRPr="00F73B8C">
        <w:rPr>
          <w:rFonts w:ascii="Arial" w:hAnsi="Arial"/>
          <w:sz w:val="24"/>
          <w:szCs w:val="24"/>
          <w:lang w:val="en-GB"/>
        </w:rPr>
        <w:t>If you have any questions regarding this statement, please contact Kate John.</w:t>
      </w:r>
    </w:p>
    <w:p w14:paraId="7F87608C" w14:textId="77777777" w:rsidR="00F73B8C" w:rsidRDefault="00F73B8C" w:rsidP="00F73B8C">
      <w:pPr>
        <w:pStyle w:val="Title"/>
        <w:ind w:left="360"/>
        <w:rPr>
          <w:rFonts w:ascii="Arial" w:hAnsi="Arial"/>
          <w:sz w:val="24"/>
          <w:szCs w:val="24"/>
          <w:lang w:val="en-GB"/>
        </w:rPr>
      </w:pPr>
    </w:p>
    <w:p w14:paraId="0627A22B" w14:textId="77777777" w:rsidR="00334AF4" w:rsidRDefault="00440129" w:rsidP="00334AF4">
      <w:pPr>
        <w:pStyle w:val="Title"/>
        <w:tabs>
          <w:tab w:val="left" w:pos="5954"/>
        </w:tabs>
        <w:ind w:left="360"/>
        <w:rPr>
          <w:rFonts w:ascii="Arial" w:hAnsi="Arial"/>
          <w:noProof/>
          <w:sz w:val="24"/>
          <w:szCs w:val="24"/>
          <w:lang w:val="en-GB"/>
        </w:rPr>
      </w:pPr>
      <w:r>
        <w:rPr>
          <w:rFonts w:ascii="Arial" w:hAnsi="Arial"/>
          <w:sz w:val="24"/>
          <w:szCs w:val="24"/>
          <w:lang w:val="en-GB"/>
        </w:rPr>
        <w:t>Signature</w:t>
      </w:r>
      <w:r w:rsidR="00334AF4">
        <w:rPr>
          <w:rFonts w:ascii="Arial" w:hAnsi="Arial"/>
          <w:sz w:val="24"/>
          <w:szCs w:val="24"/>
          <w:lang w:val="en-GB"/>
        </w:rPr>
        <w:t xml:space="preserve"> </w:t>
      </w:r>
    </w:p>
    <w:p w14:paraId="58D67D3B" w14:textId="0302313D" w:rsidR="00440129" w:rsidRDefault="00334AF4" w:rsidP="00334AF4">
      <w:pPr>
        <w:pStyle w:val="Title"/>
        <w:tabs>
          <w:tab w:val="left" w:pos="5954"/>
        </w:tabs>
        <w:ind w:left="360"/>
        <w:rPr>
          <w:rFonts w:ascii="Arial" w:hAnsi="Arial"/>
          <w:sz w:val="24"/>
          <w:szCs w:val="24"/>
          <w:lang w:val="en-GB"/>
        </w:rPr>
      </w:pPr>
      <w:r>
        <w:rPr>
          <w:rFonts w:ascii="Arial" w:hAnsi="Arial"/>
          <w:noProof/>
          <w:sz w:val="24"/>
          <w:szCs w:val="24"/>
          <w:lang w:val="en-GB"/>
        </w:rPr>
        <w:drawing>
          <wp:inline distT="0" distB="0" distL="0" distR="0" wp14:anchorId="05A3EEB7" wp14:editId="10DF5DB2">
            <wp:extent cx="1790700" cy="771525"/>
            <wp:effectExtent l="38100" t="0" r="38100" b="47625"/>
            <wp:docPr id="2107527202" name="Picture 1" descr="A signature on a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27202" name="Picture 1" descr="A signature on a white paper&#10;&#10;Description automatically generated"/>
                    <pic:cNvPicPr/>
                  </pic:nvPicPr>
                  <pic:blipFill rotWithShape="1">
                    <a:blip r:embed="rId6" cstate="print">
                      <a:extLst>
                        <a:ext uri="{BEBA8EAE-BF5A-486C-A8C5-ECC9F3942E4B}">
                          <a14:imgProps xmlns:a14="http://schemas.microsoft.com/office/drawing/2010/main">
                            <a14:imgLayer r:embed="rId7">
                              <a14:imgEffect>
                                <a14:brightnessContrast bright="55000"/>
                              </a14:imgEffect>
                            </a14:imgLayer>
                          </a14:imgProps>
                        </a:ext>
                        <a:ext uri="{28A0092B-C50C-407E-A947-70E740481C1C}">
                          <a14:useLocalDpi xmlns:a14="http://schemas.microsoft.com/office/drawing/2010/main" val="0"/>
                        </a:ext>
                      </a:extLst>
                    </a:blip>
                    <a:srcRect l="19736" t="25757" r="11522" b="52029"/>
                    <a:stretch/>
                  </pic:blipFill>
                  <pic:spPr bwMode="auto">
                    <a:xfrm>
                      <a:off x="0" y="0"/>
                      <a:ext cx="1795022" cy="773387"/>
                    </a:xfrm>
                    <a:prstGeom prst="rect">
                      <a:avLst/>
                    </a:prstGeom>
                    <a:ln>
                      <a:noFill/>
                    </a:ln>
                    <a:effectLst>
                      <a:outerShdw blurRad="50800" dist="50800" dir="5400000" algn="ctr" rotWithShape="0">
                        <a:srgbClr val="000000">
                          <a:alpha val="0"/>
                        </a:srgbClr>
                      </a:outerShdw>
                      <a:reflection stA="0" endPos="65000" dist="50800" dir="5400000" sy="-100000" algn="bl" rotWithShape="0"/>
                    </a:effectLst>
                    <a:extLst>
                      <a:ext uri="{53640926-AAD7-44D8-BBD7-CCE9431645EC}">
                        <a14:shadowObscured xmlns:a14="http://schemas.microsoft.com/office/drawing/2010/main"/>
                      </a:ext>
                    </a:extLst>
                  </pic:spPr>
                </pic:pic>
              </a:graphicData>
            </a:graphic>
          </wp:inline>
        </w:drawing>
      </w:r>
    </w:p>
    <w:p w14:paraId="3CA2E793" w14:textId="029AB2C8" w:rsidR="00440129" w:rsidRPr="00740802" w:rsidRDefault="00440129" w:rsidP="00440129">
      <w:pPr>
        <w:pStyle w:val="Title"/>
        <w:ind w:left="360"/>
        <w:rPr>
          <w:rFonts w:ascii="Arial" w:hAnsi="Arial"/>
          <w:sz w:val="24"/>
          <w:szCs w:val="24"/>
          <w:lang w:val="en-GB"/>
        </w:rPr>
      </w:pPr>
      <w:r>
        <w:rPr>
          <w:rFonts w:ascii="Arial" w:hAnsi="Arial"/>
          <w:sz w:val="24"/>
          <w:szCs w:val="24"/>
          <w:lang w:val="en-GB"/>
        </w:rPr>
        <w:t>Position: Director</w:t>
      </w:r>
      <w:r>
        <w:rPr>
          <w:rFonts w:ascii="Arial" w:hAnsi="Arial"/>
          <w:sz w:val="24"/>
          <w:szCs w:val="24"/>
          <w:lang w:val="en-GB"/>
        </w:rPr>
        <w:tab/>
      </w:r>
      <w:r>
        <w:rPr>
          <w:rFonts w:ascii="Arial" w:hAnsi="Arial"/>
          <w:sz w:val="24"/>
          <w:szCs w:val="24"/>
          <w:lang w:val="en-GB"/>
        </w:rPr>
        <w:tab/>
      </w:r>
      <w:r>
        <w:rPr>
          <w:rFonts w:ascii="Arial" w:hAnsi="Arial"/>
          <w:sz w:val="24"/>
          <w:szCs w:val="24"/>
          <w:lang w:val="en-GB"/>
        </w:rPr>
        <w:tab/>
        <w:t xml:space="preserve">Date: </w:t>
      </w:r>
      <w:r w:rsidR="007E19BF">
        <w:rPr>
          <w:rFonts w:ascii="Arial" w:hAnsi="Arial"/>
          <w:sz w:val="24"/>
          <w:szCs w:val="24"/>
          <w:lang w:val="en-GB"/>
        </w:rPr>
        <w:t>01</w:t>
      </w:r>
      <w:r w:rsidR="00B60012">
        <w:rPr>
          <w:rFonts w:ascii="Arial" w:hAnsi="Arial"/>
          <w:sz w:val="24"/>
          <w:szCs w:val="24"/>
          <w:lang w:val="en-GB"/>
        </w:rPr>
        <w:t>/01</w:t>
      </w:r>
      <w:r>
        <w:rPr>
          <w:rFonts w:ascii="Arial" w:hAnsi="Arial"/>
          <w:sz w:val="24"/>
          <w:szCs w:val="24"/>
          <w:lang w:val="en-GB"/>
        </w:rPr>
        <w:t>/2023</w:t>
      </w:r>
    </w:p>
    <w:sectPr w:rsidR="00440129" w:rsidRPr="00740802">
      <w:type w:val="continuous"/>
      <w:pgSz w:w="11910" w:h="1684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E3"/>
    <w:multiLevelType w:val="multilevel"/>
    <w:tmpl w:val="A146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22746"/>
    <w:multiLevelType w:val="multilevel"/>
    <w:tmpl w:val="B84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36D88"/>
    <w:multiLevelType w:val="multilevel"/>
    <w:tmpl w:val="8498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20A38"/>
    <w:multiLevelType w:val="multilevel"/>
    <w:tmpl w:val="4DA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24BA8"/>
    <w:multiLevelType w:val="multilevel"/>
    <w:tmpl w:val="6EA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88E"/>
    <w:multiLevelType w:val="multilevel"/>
    <w:tmpl w:val="46E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64EF3"/>
    <w:multiLevelType w:val="multilevel"/>
    <w:tmpl w:val="151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E5C6E"/>
    <w:multiLevelType w:val="multilevel"/>
    <w:tmpl w:val="7502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860FF"/>
    <w:multiLevelType w:val="multilevel"/>
    <w:tmpl w:val="CE56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C72D1"/>
    <w:multiLevelType w:val="hybridMultilevel"/>
    <w:tmpl w:val="DA3CEFCC"/>
    <w:lvl w:ilvl="0" w:tplc="19D2FA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71597"/>
    <w:multiLevelType w:val="multilevel"/>
    <w:tmpl w:val="C9E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973676"/>
    <w:multiLevelType w:val="multilevel"/>
    <w:tmpl w:val="F6A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99446B"/>
    <w:multiLevelType w:val="hybridMultilevel"/>
    <w:tmpl w:val="19182A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F62997"/>
    <w:multiLevelType w:val="multilevel"/>
    <w:tmpl w:val="760C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897770"/>
    <w:multiLevelType w:val="hybridMultilevel"/>
    <w:tmpl w:val="3AB22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287306">
    <w:abstractNumId w:val="9"/>
  </w:num>
  <w:num w:numId="2" w16cid:durableId="951134995">
    <w:abstractNumId w:val="0"/>
  </w:num>
  <w:num w:numId="3" w16cid:durableId="255019533">
    <w:abstractNumId w:val="6"/>
  </w:num>
  <w:num w:numId="4" w16cid:durableId="1496258231">
    <w:abstractNumId w:val="2"/>
  </w:num>
  <w:num w:numId="5" w16cid:durableId="1402867043">
    <w:abstractNumId w:val="1"/>
  </w:num>
  <w:num w:numId="6" w16cid:durableId="2037853520">
    <w:abstractNumId w:val="11"/>
  </w:num>
  <w:num w:numId="7" w16cid:durableId="122040773">
    <w:abstractNumId w:val="3"/>
  </w:num>
  <w:num w:numId="8" w16cid:durableId="1102530988">
    <w:abstractNumId w:val="4"/>
  </w:num>
  <w:num w:numId="9" w16cid:durableId="1445265833">
    <w:abstractNumId w:val="5"/>
  </w:num>
  <w:num w:numId="10" w16cid:durableId="1681813469">
    <w:abstractNumId w:val="13"/>
  </w:num>
  <w:num w:numId="11" w16cid:durableId="1856268042">
    <w:abstractNumId w:val="10"/>
  </w:num>
  <w:num w:numId="12" w16cid:durableId="264534575">
    <w:abstractNumId w:val="8"/>
  </w:num>
  <w:num w:numId="13" w16cid:durableId="1422065838">
    <w:abstractNumId w:val="7"/>
  </w:num>
  <w:num w:numId="14" w16cid:durableId="121968092">
    <w:abstractNumId w:val="12"/>
  </w:num>
  <w:num w:numId="15" w16cid:durableId="897085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C4CAF"/>
    <w:rsid w:val="002C4CAF"/>
    <w:rsid w:val="00334AF4"/>
    <w:rsid w:val="00440129"/>
    <w:rsid w:val="004474B9"/>
    <w:rsid w:val="00740802"/>
    <w:rsid w:val="007E19BF"/>
    <w:rsid w:val="008A06BA"/>
    <w:rsid w:val="00B60012"/>
    <w:rsid w:val="00D060E3"/>
    <w:rsid w:val="00F7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B826"/>
  <w15:docId w15:val="{56619F42-E6C2-4B9E-983D-794A77C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34A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34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7931">
      <w:bodyDiv w:val="1"/>
      <w:marLeft w:val="0"/>
      <w:marRight w:val="0"/>
      <w:marTop w:val="0"/>
      <w:marBottom w:val="0"/>
      <w:divBdr>
        <w:top w:val="none" w:sz="0" w:space="0" w:color="auto"/>
        <w:left w:val="none" w:sz="0" w:space="0" w:color="auto"/>
        <w:bottom w:val="none" w:sz="0" w:space="0" w:color="auto"/>
        <w:right w:val="none" w:sz="0" w:space="0" w:color="auto"/>
      </w:divBdr>
    </w:div>
    <w:div w:id="13909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Webber</cp:lastModifiedBy>
  <cp:revision>6</cp:revision>
  <dcterms:created xsi:type="dcterms:W3CDTF">2023-12-20T15:55:00Z</dcterms:created>
  <dcterms:modified xsi:type="dcterms:W3CDTF">2024-03-26T13:29:00Z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RICOH MP C3003</vt:lpwstr>
  </property>
  <property fmtid="{D5CDD505-2E9C-101B-9397-08002B2CF9AE}" pid="4" name="LastSaved">
    <vt:filetime>2023-12-20T00:00:00Z</vt:filetime>
  </property>
  <property fmtid="{D5CDD505-2E9C-101B-9397-08002B2CF9AE}" pid="5" name="Producer">
    <vt:lpwstr>3-Heights(TM) PDF Security Shell 4.8.25.2 (http://www.pdf-tools.com)</vt:lpwstr>
  </property>
</Properties>
</file>